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0BE" w:rsidRDefault="003430BE" w:rsidP="003430B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Основан: 20.03.2007г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«ВЕСТНИК</w:t>
      </w:r>
    </w:p>
    <w:p w:rsidR="003430BE" w:rsidRPr="00021FDB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НОВОРОССИЙСКОГО СЕЛЬСОВЕТА» №  </w:t>
      </w:r>
      <w:r w:rsidR="00AF59D4" w:rsidRPr="00AF59D4">
        <w:rPr>
          <w:rFonts w:ascii="Times New Roman" w:eastAsia="Times New Roman" w:hAnsi="Times New Roman"/>
          <w:b/>
          <w:sz w:val="24"/>
          <w:szCs w:val="24"/>
          <w:lang w:eastAsia="ru-RU"/>
        </w:rPr>
        <w:t>4</w:t>
      </w:r>
      <w:r w:rsidR="00021FDB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периодическое печатное издание органов местного самоуправления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Новороссийского сельсовета Здвинского района Новосибирской области</w:t>
      </w:r>
    </w:p>
    <w:p w:rsidR="003430BE" w:rsidRDefault="003430BE" w:rsidP="003430B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430BE" w:rsidRDefault="003430BE" w:rsidP="00495C2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 </w:t>
      </w:r>
      <w:r w:rsidR="00AF59D4" w:rsidRPr="00AF59D4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021FDB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AF59D4">
        <w:rPr>
          <w:rFonts w:ascii="Times New Roman" w:eastAsia="Times New Roman" w:hAnsi="Times New Roman"/>
          <w:sz w:val="24"/>
          <w:szCs w:val="24"/>
          <w:lang w:eastAsia="ru-RU"/>
        </w:rPr>
        <w:t>.1</w:t>
      </w:r>
      <w:r w:rsidR="00021FDB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AF59D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A72768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AF59D4">
        <w:rPr>
          <w:rFonts w:ascii="Times New Roman" w:eastAsia="Times New Roman" w:hAnsi="Times New Roman"/>
          <w:sz w:val="24"/>
          <w:szCs w:val="24"/>
          <w:lang w:eastAsia="ru-RU"/>
        </w:rPr>
        <w:t>понедельник</w:t>
      </w:r>
    </w:p>
    <w:p w:rsidR="00021FDB" w:rsidRPr="00021FDB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b/>
        </w:rPr>
      </w:pPr>
      <w:r w:rsidRPr="00944904">
        <w:rPr>
          <w:b/>
        </w:rPr>
        <w:t xml:space="preserve">Прокуратура </w:t>
      </w:r>
      <w:proofErr w:type="spellStart"/>
      <w:r w:rsidRPr="00944904">
        <w:rPr>
          <w:b/>
        </w:rPr>
        <w:t>Здвинского</w:t>
      </w:r>
      <w:proofErr w:type="spellEnd"/>
      <w:r w:rsidRPr="00944904">
        <w:rPr>
          <w:b/>
        </w:rPr>
        <w:t xml:space="preserve"> района разъясняет об ответственности за незаконный ввоз на территорию Российской Федерации наркотических средств и сильнодействующих веществ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 xml:space="preserve">Высокий уровень преступлений, связанных с незаконным оборотом наркотических средств, совершенных на территории Российской </w:t>
      </w:r>
      <w:proofErr w:type="spellStart"/>
      <w:r w:rsidRPr="002D3D73">
        <w:t>Федерации</w:t>
      </w:r>
      <w:proofErr w:type="gramStart"/>
      <w:r w:rsidRPr="002D3D73">
        <w:t>.о</w:t>
      </w:r>
      <w:proofErr w:type="gramEnd"/>
      <w:r w:rsidRPr="002D3D73">
        <w:t>стается</w:t>
      </w:r>
      <w:proofErr w:type="spellEnd"/>
      <w:r w:rsidRPr="002D3D73">
        <w:t xml:space="preserve"> на сегодняшний день одной из актуальных проблем современного общества.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 xml:space="preserve">Федеральным законом от 08.01.1998 № 3-ФЗ «О наркотических средствах и психотропных веществах» свободный оборот наркотических средств, психотропных веществ, а также их </w:t>
      </w:r>
      <w:proofErr w:type="spellStart"/>
      <w:r w:rsidRPr="002D3D73">
        <w:t>прекурсоров</w:t>
      </w:r>
      <w:proofErr w:type="spellEnd"/>
      <w:r w:rsidRPr="002D3D73">
        <w:t xml:space="preserve"> запрещен, а в отдельных случаях ограничен в установленном законом порядке, на всей территории страны.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>За совершение преступлений в указанной сфере предусмотрена уголовная ответственность.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>Среди множества зарегистрированных деяний особое место занимает контрабанда наркотических средств.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>Так, статьей 229.1 Уголовного кодекса Российской Федерации предусмотрена ответственность за незаконное перемещение через таможенную границу Таможенного союза либо Государственную границу Российской Федерации наркотических средств или иных запрещенных веществ и растений их содержащих.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>Их перемещение через таможенную или государственную границу предполагает ввоз или вывоз любым способом, если оно осуществляется вне установленных мест или с сокрытием от таможенного контроля.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 xml:space="preserve">Контрабанда наркотических средств и запрещенных веществ является оконченным преступлением как с момента фактического пересечения через таможенную границу, как и </w:t>
      </w:r>
      <w:proofErr w:type="gramStart"/>
      <w:r w:rsidRPr="002D3D73">
        <w:t>представления</w:t>
      </w:r>
      <w:proofErr w:type="gramEnd"/>
      <w:r w:rsidRPr="002D3D73">
        <w:t xml:space="preserve"> таможенному органу недостоверной декларации либо иного документа, допускающего их ввоз на таможенную территорию или вывоз из нее.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>Если при совершении контрабанды лицо использует подделанный им же официальный документ, его действия квалифицируются как совокупность преступлений, предусмотренных статьями 327 и 229.1 УК РФ.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>Следует обратить внимание, что получатель международного почтового отправления, содержащего наркотики или иные запрещенные вещества, также подлежит уголовной ответственности как соисполнитель контрабанды, если он приискал, оплатил и предусмотрел способы его получения.</w:t>
      </w:r>
    </w:p>
    <w:p w:rsidR="00021FDB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  <w:r w:rsidRPr="002D3D73">
        <w:t>Уголовный закон за совершение контрабанды запрещенных веществ в качестве основного наказания предусматривает лишение свободы на срок от 3 до 7 лет. В качестве дополнительных наказаний могут быть назначены штраф в размере до 1 миллиона рублей и ограничение свободы на срок до 2 лет. Более строгая ответственность, влекущая назначение наказания в виде лишения свободы сроком до 20 лет, наступает при наличии квалифицирующих признаков, предусмотренных частями 2 – 4 статьи 229.1 УК РФ, в частности, за совершение контрабанды в крупном и особо крупном размерах или в составе организованной группы.</w:t>
      </w:r>
    </w:p>
    <w:p w:rsidR="00021FDB" w:rsidRPr="002D3D73" w:rsidRDefault="00021FDB" w:rsidP="00021FDB">
      <w:pPr>
        <w:pStyle w:val="a5"/>
        <w:shd w:val="clear" w:color="auto" w:fill="FFFFFF"/>
        <w:spacing w:before="0" w:beforeAutospacing="0" w:after="0" w:afterAutospacing="0"/>
        <w:ind w:firstLine="709"/>
        <w:contextualSpacing/>
        <w:jc w:val="both"/>
      </w:pPr>
    </w:p>
    <w:p w:rsidR="003430BE" w:rsidRDefault="003430BE" w:rsidP="003430BE">
      <w:pPr>
        <w:tabs>
          <w:tab w:val="left" w:pos="2970"/>
        </w:tabs>
        <w:spacing w:after="0" w:line="240" w:lineRule="auto"/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 xml:space="preserve">Редактор: </w:t>
      </w:r>
      <w:proofErr w:type="spellStart"/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>Макаршанова</w:t>
      </w:r>
      <w:proofErr w:type="spellEnd"/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 xml:space="preserve"> Е.Н.</w:t>
      </w:r>
    </w:p>
    <w:p w:rsidR="003430BE" w:rsidRDefault="003430BE" w:rsidP="003430BE">
      <w:pPr>
        <w:tabs>
          <w:tab w:val="left" w:pos="2970"/>
        </w:tabs>
        <w:spacing w:after="0" w:line="240" w:lineRule="auto"/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>Телефон: 35-319</w:t>
      </w:r>
    </w:p>
    <w:p w:rsidR="00874515" w:rsidRPr="003430BE" w:rsidRDefault="003430BE" w:rsidP="003430BE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color w:val="4F81BD"/>
          <w:lang w:eastAsia="ru-RU"/>
        </w:rPr>
      </w:pPr>
      <w:r>
        <w:rPr>
          <w:rFonts w:ascii="Times New Roman" w:eastAsia="Times New Roman" w:hAnsi="Times New Roman"/>
          <w:bCs/>
          <w:bdr w:val="none" w:sz="0" w:space="0" w:color="auto" w:frame="1"/>
          <w:lang w:eastAsia="ru-RU"/>
        </w:rPr>
        <w:t>с.Новороссийское, ул.Центральная, 18</w:t>
      </w:r>
      <w:bookmarkStart w:id="0" w:name="_GoBack"/>
      <w:bookmarkEnd w:id="0"/>
    </w:p>
    <w:sectPr w:rsidR="00874515" w:rsidRPr="003430BE" w:rsidSect="006344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A264A"/>
    <w:rsid w:val="00021FDB"/>
    <w:rsid w:val="003430BE"/>
    <w:rsid w:val="00495C2B"/>
    <w:rsid w:val="00634425"/>
    <w:rsid w:val="00874515"/>
    <w:rsid w:val="00A72768"/>
    <w:rsid w:val="00AF59D4"/>
    <w:rsid w:val="00EA264A"/>
    <w:rsid w:val="00F206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2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768"/>
    <w:rPr>
      <w:rFonts w:ascii="Tahoma" w:eastAsia="Calibri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021FD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0B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27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276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563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RePack by Diakov</cp:lastModifiedBy>
  <cp:revision>9</cp:revision>
  <cp:lastPrinted>2022-11-17T04:59:00Z</cp:lastPrinted>
  <dcterms:created xsi:type="dcterms:W3CDTF">2022-01-25T03:12:00Z</dcterms:created>
  <dcterms:modified xsi:type="dcterms:W3CDTF">2022-11-17T04:59:00Z</dcterms:modified>
</cp:coreProperties>
</file>