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50" w:rsidRDefault="00076350" w:rsidP="00076350">
      <w:pPr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Ссылка на портал по досудебному обжалованию </w:t>
      </w:r>
      <w:bookmarkEnd w:id="0"/>
      <w:r>
        <w:rPr>
          <w:b/>
          <w:bCs/>
          <w:color w:val="000000"/>
          <w:sz w:val="28"/>
          <w:szCs w:val="28"/>
        </w:rPr>
        <w:fldChar w:fldCharType="begin"/>
      </w:r>
      <w:r>
        <w:rPr>
          <w:b/>
          <w:bCs/>
          <w:color w:val="000000"/>
          <w:sz w:val="28"/>
          <w:szCs w:val="28"/>
        </w:rPr>
        <w:instrText xml:space="preserve"> HYPERLINK "https://knd.gosuslugi.ru/" </w:instrTex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fldChar w:fldCharType="separate"/>
      </w:r>
      <w:r w:rsidRPr="00076350">
        <w:rPr>
          <w:rStyle w:val="a3"/>
          <w:b/>
          <w:bCs/>
          <w:sz w:val="28"/>
          <w:szCs w:val="28"/>
        </w:rPr>
        <w:t>https://kn</w:t>
      </w:r>
      <w:r w:rsidRPr="00076350">
        <w:rPr>
          <w:rStyle w:val="a3"/>
          <w:b/>
          <w:bCs/>
          <w:sz w:val="28"/>
          <w:szCs w:val="28"/>
        </w:rPr>
        <w:t>d</w:t>
      </w:r>
      <w:r w:rsidRPr="00076350">
        <w:rPr>
          <w:rStyle w:val="a3"/>
          <w:b/>
          <w:bCs/>
          <w:sz w:val="28"/>
          <w:szCs w:val="28"/>
        </w:rPr>
        <w:t>.gosuslugi.ru/</w:t>
      </w:r>
      <w:r>
        <w:rPr>
          <w:b/>
          <w:bCs/>
          <w:color w:val="000000"/>
          <w:sz w:val="28"/>
          <w:szCs w:val="28"/>
        </w:rPr>
        <w:fldChar w:fldCharType="end"/>
      </w:r>
    </w:p>
    <w:p w:rsidR="00076350" w:rsidRDefault="00076350" w:rsidP="00076350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91D3A" w:rsidRPr="00D91D3A" w:rsidRDefault="00D91D3A" w:rsidP="00D91D3A">
      <w:pPr>
        <w:ind w:firstLine="567"/>
        <w:jc w:val="center"/>
        <w:rPr>
          <w:color w:val="000000"/>
          <w:sz w:val="28"/>
          <w:szCs w:val="28"/>
        </w:rPr>
      </w:pPr>
      <w:r w:rsidRPr="00D91D3A">
        <w:rPr>
          <w:b/>
          <w:bCs/>
          <w:color w:val="000000"/>
          <w:sz w:val="28"/>
          <w:szCs w:val="28"/>
        </w:rPr>
        <w:t>5. Досудебное обжалование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 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решений о проведении контрольных мероприятий;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 248-ФЗ.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 xml:space="preserve">При подаче жалобы гражданином она должна быть подписана </w:t>
      </w:r>
      <w:proofErr w:type="gramStart"/>
      <w:r w:rsidRPr="00D91D3A">
        <w:rPr>
          <w:color w:val="000000"/>
          <w:sz w:val="28"/>
          <w:szCs w:val="28"/>
        </w:rPr>
        <w:t>простой электронной подписью</w:t>
      </w:r>
      <w:proofErr w:type="gramEnd"/>
      <w:r w:rsidRPr="00D91D3A">
        <w:rPr>
          <w:color w:val="000000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lastRenderedPageBreak/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5.9. Жалоба должна содержать: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5) требования контролируемого лица, подавшего жалобу;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4) имеется решение суда по вопросам, поставленным в жалобе;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8) жалоба подана в ненадлежащий орган;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</w:t>
      </w:r>
      <w:r w:rsidRPr="00D91D3A">
        <w:rPr>
          <w:color w:val="000000"/>
          <w:sz w:val="28"/>
          <w:szCs w:val="28"/>
        </w:rPr>
        <w:lastRenderedPageBreak/>
        <w:t>уполномоченным органом, но не более чем на пять рабочих дней с момента направления запроса.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1) оставляет жалобу без удовлетворения;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2) отменяет решение Контрольного органа полностью или частично;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91D3A" w:rsidRPr="00D91D3A" w:rsidRDefault="00D91D3A" w:rsidP="00D91D3A">
      <w:pPr>
        <w:ind w:firstLine="567"/>
        <w:jc w:val="both"/>
        <w:rPr>
          <w:color w:val="000000"/>
          <w:sz w:val="28"/>
          <w:szCs w:val="28"/>
        </w:rPr>
      </w:pPr>
      <w:r w:rsidRPr="00D91D3A">
        <w:rPr>
          <w:color w:val="000000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F676B" w:rsidRPr="00D91D3A" w:rsidRDefault="00076350" w:rsidP="00D91D3A"/>
    <w:sectPr w:rsidR="005F676B" w:rsidRPr="00D91D3A" w:rsidSect="002B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B9"/>
    <w:rsid w:val="000261C0"/>
    <w:rsid w:val="00076350"/>
    <w:rsid w:val="00183BB9"/>
    <w:rsid w:val="002B34C9"/>
    <w:rsid w:val="006E7992"/>
    <w:rsid w:val="00785704"/>
    <w:rsid w:val="00D9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880B4-43B1-407E-9E9B-CE3AF0B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3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dcterms:created xsi:type="dcterms:W3CDTF">2022-11-17T09:23:00Z</dcterms:created>
  <dcterms:modified xsi:type="dcterms:W3CDTF">2022-11-17T09:29:00Z</dcterms:modified>
</cp:coreProperties>
</file>